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38A" w:rsidRPr="007E0096" w:rsidRDefault="001C638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E0096">
        <w:rPr>
          <w:rFonts w:ascii="Times New Roman" w:hAnsi="Times New Roman" w:cs="Times New Roman"/>
          <w:sz w:val="24"/>
          <w:szCs w:val="24"/>
        </w:rPr>
        <w:t>Утверждена</w:t>
      </w:r>
    </w:p>
    <w:p w:rsidR="001C638A" w:rsidRPr="007E0096" w:rsidRDefault="001C6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E0096">
        <w:rPr>
          <w:rFonts w:ascii="Times New Roman" w:hAnsi="Times New Roman" w:cs="Times New Roman"/>
          <w:sz w:val="24"/>
          <w:szCs w:val="24"/>
        </w:rPr>
        <w:t>Законом Кировской области</w:t>
      </w:r>
    </w:p>
    <w:p w:rsidR="001C638A" w:rsidRPr="007E0096" w:rsidRDefault="001C638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E0096">
        <w:rPr>
          <w:rFonts w:ascii="Times New Roman" w:hAnsi="Times New Roman" w:cs="Times New Roman"/>
          <w:sz w:val="24"/>
          <w:szCs w:val="24"/>
        </w:rPr>
        <w:t>"Об образовании в Кировской области"</w:t>
      </w:r>
    </w:p>
    <w:p w:rsidR="001C638A" w:rsidRDefault="001C638A">
      <w:pPr>
        <w:pStyle w:val="ConsPlusNormal"/>
        <w:jc w:val="both"/>
      </w:pPr>
    </w:p>
    <w:p w:rsidR="001C638A" w:rsidRPr="007E0096" w:rsidRDefault="001C6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E0096">
        <w:rPr>
          <w:rFonts w:ascii="Times New Roman" w:hAnsi="Times New Roman" w:cs="Times New Roman"/>
          <w:sz w:val="24"/>
          <w:szCs w:val="24"/>
        </w:rPr>
        <w:t>МЕТОДИКА</w:t>
      </w:r>
    </w:p>
    <w:p w:rsidR="001C638A" w:rsidRPr="007E0096" w:rsidRDefault="001C638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E0096">
        <w:rPr>
          <w:rFonts w:ascii="Times New Roman" w:hAnsi="Times New Roman" w:cs="Times New Roman"/>
          <w:sz w:val="24"/>
          <w:szCs w:val="24"/>
        </w:rPr>
        <w:t>РАСПРЕДЕЛЕНИЯ СУБВЕНЦИЙ МЕСТНОМУ БЮДЖЕТУ ИЗ ОБЛАСТНОГО</w:t>
      </w:r>
    </w:p>
    <w:p w:rsidR="001C638A" w:rsidRPr="007E0096" w:rsidRDefault="001C638A" w:rsidP="00CF122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E0096">
        <w:rPr>
          <w:rFonts w:ascii="Times New Roman" w:hAnsi="Times New Roman" w:cs="Times New Roman"/>
          <w:sz w:val="24"/>
          <w:szCs w:val="24"/>
        </w:rPr>
        <w:t>БЮДЖЕТА НА ВЫПОЛНЕНИЕ ОТДЕЛЬНЫХ ГОСУДАРСТВЕННЫХ ПОЛНОМОЧИЙ</w:t>
      </w:r>
      <w:r w:rsidR="00CF122A">
        <w:rPr>
          <w:rFonts w:ascii="Times New Roman" w:hAnsi="Times New Roman" w:cs="Times New Roman"/>
          <w:sz w:val="24"/>
          <w:szCs w:val="24"/>
        </w:rPr>
        <w:t xml:space="preserve"> </w:t>
      </w:r>
      <w:r w:rsidRPr="007E0096">
        <w:rPr>
          <w:rFonts w:ascii="Times New Roman" w:hAnsi="Times New Roman" w:cs="Times New Roman"/>
          <w:sz w:val="24"/>
          <w:szCs w:val="24"/>
        </w:rPr>
        <w:t>ПО ВОЗМЕЩЕНИЮ РАСХОДОВ, СВЯЗАННЫХ С ПРЕДОСТАВЛЕНИЕМ МЕРЫ</w:t>
      </w:r>
      <w:r w:rsidR="00CF122A">
        <w:rPr>
          <w:rFonts w:ascii="Times New Roman" w:hAnsi="Times New Roman" w:cs="Times New Roman"/>
          <w:sz w:val="24"/>
          <w:szCs w:val="24"/>
        </w:rPr>
        <w:t xml:space="preserve"> </w:t>
      </w:r>
      <w:r w:rsidRPr="007E0096">
        <w:rPr>
          <w:rFonts w:ascii="Times New Roman" w:hAnsi="Times New Roman" w:cs="Times New Roman"/>
          <w:sz w:val="24"/>
          <w:szCs w:val="24"/>
        </w:rPr>
        <w:t>СОЦИАЛЬНОЙ ПОДДЕРЖКИ, УСТ</w:t>
      </w:r>
      <w:r w:rsidR="007E0096">
        <w:rPr>
          <w:rFonts w:ascii="Times New Roman" w:hAnsi="Times New Roman" w:cs="Times New Roman"/>
          <w:sz w:val="24"/>
          <w:szCs w:val="24"/>
        </w:rPr>
        <w:t xml:space="preserve">АНОВЛЕННОЙ АБЗАЦЕМ ПЕРВЫМ ЧАСТИ </w:t>
      </w:r>
      <w:r w:rsidRPr="007E0096">
        <w:rPr>
          <w:rFonts w:ascii="Times New Roman" w:hAnsi="Times New Roman" w:cs="Times New Roman"/>
          <w:sz w:val="24"/>
          <w:szCs w:val="24"/>
        </w:rPr>
        <w:t>1</w:t>
      </w:r>
      <w:r w:rsidR="007E0096">
        <w:rPr>
          <w:rFonts w:ascii="Times New Roman" w:hAnsi="Times New Roman" w:cs="Times New Roman"/>
          <w:sz w:val="24"/>
          <w:szCs w:val="24"/>
        </w:rPr>
        <w:t xml:space="preserve"> </w:t>
      </w:r>
      <w:r w:rsidRPr="007E0096">
        <w:rPr>
          <w:rFonts w:ascii="Times New Roman" w:hAnsi="Times New Roman" w:cs="Times New Roman"/>
          <w:sz w:val="24"/>
          <w:szCs w:val="24"/>
        </w:rPr>
        <w:t>СТАТЬИ 15 ЗАКОНА КИРОВСКОЙ ОБЛАСТИ "ОБ ОБРАЗОВАНИИ</w:t>
      </w:r>
      <w:r w:rsidR="00CF122A">
        <w:rPr>
          <w:rFonts w:ascii="Times New Roman" w:hAnsi="Times New Roman" w:cs="Times New Roman"/>
          <w:sz w:val="24"/>
          <w:szCs w:val="24"/>
        </w:rPr>
        <w:t xml:space="preserve"> </w:t>
      </w:r>
      <w:r w:rsidRPr="007E0096">
        <w:rPr>
          <w:rFonts w:ascii="Times New Roman" w:hAnsi="Times New Roman" w:cs="Times New Roman"/>
          <w:sz w:val="24"/>
          <w:szCs w:val="24"/>
        </w:rPr>
        <w:t>В КИРОВСКОЙ ОБЛАСТИ", С УЧЕТОМ ПОЛОЖЕНИЙ ЧАСТИ 3 СТАТЬИ 17</w:t>
      </w:r>
      <w:r w:rsidR="00CF122A">
        <w:rPr>
          <w:rFonts w:ascii="Times New Roman" w:hAnsi="Times New Roman" w:cs="Times New Roman"/>
          <w:sz w:val="24"/>
          <w:szCs w:val="24"/>
        </w:rPr>
        <w:t xml:space="preserve"> </w:t>
      </w:r>
      <w:r w:rsidRPr="007E0096">
        <w:rPr>
          <w:rFonts w:ascii="Times New Roman" w:hAnsi="Times New Roman" w:cs="Times New Roman"/>
          <w:sz w:val="24"/>
          <w:szCs w:val="24"/>
        </w:rPr>
        <w:t>УКАЗАННОГО ЗАКОНА, И ПОРЯДОК ОПРЕДЕЛЕНИЯ ОБЩЕГО ОБЪЕМА</w:t>
      </w:r>
      <w:r w:rsidR="00CF122A">
        <w:rPr>
          <w:rFonts w:ascii="Times New Roman" w:hAnsi="Times New Roman" w:cs="Times New Roman"/>
          <w:sz w:val="24"/>
          <w:szCs w:val="24"/>
        </w:rPr>
        <w:t xml:space="preserve"> </w:t>
      </w:r>
      <w:r w:rsidRPr="007E0096">
        <w:rPr>
          <w:rFonts w:ascii="Times New Roman" w:hAnsi="Times New Roman" w:cs="Times New Roman"/>
          <w:sz w:val="24"/>
          <w:szCs w:val="24"/>
        </w:rPr>
        <w:t>УКАЗАННЫХ СУБВЕНЦИЙ</w:t>
      </w:r>
    </w:p>
    <w:p w:rsidR="001C638A" w:rsidRPr="007E0096" w:rsidRDefault="001C638A">
      <w:pPr>
        <w:spacing w:after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638A" w:rsidRDefault="001C638A" w:rsidP="007E009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Распределение субвенций местному бюджету из областного бюджета на выполнение отдельных государственных полномочий по возмещению расходов, связанных с предоставлением меры социальной поддержки, установленной </w:t>
      </w:r>
      <w:hyperlink r:id="rId4" w:history="1">
        <w:r w:rsidRPr="007E0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абзацем первым части 1 статьи 15</w:t>
        </w:r>
      </w:hyperlink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Закона Кировской области "Об образовании в Кировской области", с учетом положений </w:t>
      </w:r>
      <w:hyperlink r:id="rId5" w:history="1">
        <w:r w:rsidRPr="007E0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части 3 статьи 17</w:t>
        </w:r>
      </w:hyperlink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указанного закона (далее - субвенция), производится по формуле:</w:t>
      </w:r>
    </w:p>
    <w:p w:rsidR="007E0096" w:rsidRPr="007E0096" w:rsidRDefault="007E0096" w:rsidP="007E009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638A" w:rsidRPr="007E0096" w:rsidRDefault="001C638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N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x G x Ч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:rsidR="001C638A" w:rsidRPr="007E0096" w:rsidRDefault="001C638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638A" w:rsidRPr="007E0096" w:rsidRDefault="001C638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1C638A" w:rsidRPr="007E0096" w:rsidRDefault="001C638A" w:rsidP="00CF122A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субвенций i-му муниципальному району (муниципальному округу, городскому округу) (далее - муниципальное образование);</w:t>
      </w:r>
    </w:p>
    <w:p w:rsidR="001C638A" w:rsidRPr="007E0096" w:rsidRDefault="001C638A" w:rsidP="00CF122A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расходы, связанные с предоставлением меры социальной поддержки, установленной </w:t>
      </w:r>
      <w:hyperlink r:id="rId6" w:history="1">
        <w:r w:rsidRPr="007E0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абзацем первым части 1 статьи 15</w:t>
        </w:r>
      </w:hyperlink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Закона Кировской области "Об образовании в Кировской области", с учетом положений </w:t>
      </w:r>
      <w:hyperlink r:id="rId7" w:history="1">
        <w:r w:rsidRPr="007E0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части 3 статьи 17</w:t>
        </w:r>
      </w:hyperlink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указанного закона в расчете на одного специалиста муниципальной организации, в i-м муниципальном образовании, устанавливаемые Правительством Кировской области при подготовке проекта закона области об областном бюджете на очередной финансовый год и плановый период;</w:t>
      </w:r>
    </w:p>
    <w:p w:rsidR="007E0096" w:rsidRDefault="001C638A" w:rsidP="00CF122A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G - прогнозируемый рост тарифов на коммунальные услуги;</w:t>
      </w:r>
    </w:p>
    <w:p w:rsidR="001C638A" w:rsidRPr="007E0096" w:rsidRDefault="001C638A" w:rsidP="00CF122A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Ч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среднегодовая численность специалистов муниципальных организаций в i-м муниципальном образовании, имеющих право на меру социальной поддержки, установленную </w:t>
      </w:r>
      <w:hyperlink r:id="rId8" w:history="1">
        <w:r w:rsidRPr="007E0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абзацем первым части 1 статьи 15</w:t>
        </w:r>
      </w:hyperlink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Закона Кировской области "Об образовании в Кировской области", с учетом положений </w:t>
      </w:r>
      <w:hyperlink r:id="rId9" w:history="1">
        <w:r w:rsidRPr="007E0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части 3 статьи 17</w:t>
        </w:r>
      </w:hyperlink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указанного закона, являющаяся показателем распределения между муниципальными образованиями общего объема субвенций.</w:t>
      </w:r>
    </w:p>
    <w:p w:rsidR="001C638A" w:rsidRPr="007E0096" w:rsidRDefault="001C638A" w:rsidP="007E009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2. Определение общего объема субвенций местным бюджетам из областного бюджета на выполнение отдельных государственных полномочий по возмещению расходов, связанных с предо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ставлением меры социальной поддержки, установленной </w:t>
      </w:r>
      <w:hyperlink r:id="rId10" w:history="1">
        <w:r w:rsidRPr="007E0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абзацем первым части 1 статьи 15</w:t>
        </w:r>
      </w:hyperlink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Закона Кировской области "Об образовании в Кировской области", с учетом положений </w:t>
      </w:r>
      <w:hyperlink r:id="rId11" w:history="1">
        <w:r w:rsidRPr="007E0096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части 3 статьи 17</w:t>
        </w:r>
      </w:hyperlink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указанного закона (S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общ</w:t>
      </w:r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), производится по формуле:</w:t>
      </w:r>
    </w:p>
    <w:p w:rsidR="001C638A" w:rsidRPr="007E0096" w:rsidRDefault="001C4D74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position w:val="-26"/>
          <w:sz w:val="24"/>
          <w:szCs w:val="24"/>
        </w:rPr>
        <w:pict>
          <v:shape id="_x0000_i1025" style="width:92.25pt;height:37.5pt" coordsize="" o:spt="100" adj="0,,0" path="" filled="f" stroked="f">
            <v:stroke joinstyle="miter"/>
            <v:imagedata r:id="rId12" o:title="base_23792_158127_32799"/>
            <v:formulas/>
            <v:path o:connecttype="segments"/>
          </v:shape>
        </w:pict>
      </w:r>
    </w:p>
    <w:p w:rsidR="001C638A" w:rsidRPr="007E0096" w:rsidRDefault="001C638A" w:rsidP="007E009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7E0096">
        <w:rPr>
          <w:rFonts w:ascii="Times New Roman" w:hAnsi="Times New Roman" w:cs="Times New Roman"/>
          <w:color w:val="000000" w:themeColor="text1"/>
          <w:sz w:val="24"/>
          <w:szCs w:val="24"/>
        </w:rPr>
        <w:t>n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sectPr w:rsidR="001C638A" w:rsidRPr="007E0096" w:rsidSect="00F97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Lw6wQ4K45ON79Lnmyj3r0NjFrAw1nqojon6jX4kGUZgKmSKbz+BhH/f0RyP6i2BMGDrH3D8jks/VtK09lQzwWQ==" w:salt="/NnVu4vsI7BA7aDyRKQq0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38A"/>
    <w:rsid w:val="000742EA"/>
    <w:rsid w:val="000955D6"/>
    <w:rsid w:val="001C4D74"/>
    <w:rsid w:val="001C638A"/>
    <w:rsid w:val="007E0096"/>
    <w:rsid w:val="00892305"/>
    <w:rsid w:val="008A02ED"/>
    <w:rsid w:val="00CF122A"/>
    <w:rsid w:val="00E34FB2"/>
    <w:rsid w:val="00E4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DE34755-F2C1-4DD0-93EA-137DCCBF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6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C6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C4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4D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FD474FE43C8EC95D7B4DDBCB514CDB1CF16D3B12663DA2FE7E6FC3AF7BD3C171DF931FBB110D6D2A94C69EE5A128655EA274C50E56697C1CFE7072hBY2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3FD474FE43C8EC95D7B4DDBCB514CDB1CF16D3B12663DA2FE7E6FC3AF7BD3C171DF931FBB110D6D2A94C196E0A128655EA274C50E56697C1CFE7072hBY2K" TargetMode="External"/><Relationship Id="rId12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FD474FE43C8EC95D7B4DDBCB514CDB1CF16D3B12663DA2FE7E6FC3AF7BD3C171DF931FBB110D6921C094D2B5A77E3604F77ED90E486Bh7YAK" TargetMode="External"/><Relationship Id="rId11" Type="http://schemas.openxmlformats.org/officeDocument/2006/relationships/hyperlink" Target="consultantplus://offline/ref=F3FD474FE43C8EC95D7B4DDBCB514CDB1CF16D3B12663DA2FE7E6FC3AF7BD3C171DF931FBB110D6D2A94C196E0A128655EA274C50E56697C1CFE7072hBY2K" TargetMode="External"/><Relationship Id="rId5" Type="http://schemas.openxmlformats.org/officeDocument/2006/relationships/hyperlink" Target="consultantplus://offline/ref=F3FD474FE43C8EC95D7B4DDBCB514CDB1CF16D3B12663DA2FE7E6FC3AF7BD3C171DF931FBB110D6D2A94C196E0A128655EA274C50E56697C1CFE7072hBY2K" TargetMode="External"/><Relationship Id="rId10" Type="http://schemas.openxmlformats.org/officeDocument/2006/relationships/hyperlink" Target="consultantplus://offline/ref=F3FD474FE43C8EC95D7B4DDBCB514CDB1CF16D3B12663DA2FE7E6FC3AF7BD3C171DF931FBB110D6D2A94C69EE5A128655EA274C50E56697C1CFE7072hBY2K" TargetMode="External"/><Relationship Id="rId4" Type="http://schemas.openxmlformats.org/officeDocument/2006/relationships/hyperlink" Target="consultantplus://offline/ref=F3FD474FE43C8EC95D7B4DDBCB514CDB1CF16D3B12663DA2FE7E6FC3AF7BD3C171DF931FBB110D6D2A94C69EE5A128655EA274C50E56697C1CFE7072hBY2K" TargetMode="External"/><Relationship Id="rId9" Type="http://schemas.openxmlformats.org/officeDocument/2006/relationships/hyperlink" Target="consultantplus://offline/ref=F3FD474FE43C8EC95D7B4DDBCB514CDB1CF16D3B12663DA2FE7E6FC3AF7BD3C171DF931FBB110D6D2A94C196E0A128655EA274C50E56697C1CFE7072hBY2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582</Words>
  <Characters>3323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Кадесникова Наталия Владимировна</dc:creator>
  <cp:lastModifiedBy>Новосёлова Валерия Игоревна</cp:lastModifiedBy>
  <cp:revision>9</cp:revision>
  <cp:lastPrinted>2021-10-25T13:56:00Z</cp:lastPrinted>
  <dcterms:created xsi:type="dcterms:W3CDTF">2021-07-22T10:24:00Z</dcterms:created>
  <dcterms:modified xsi:type="dcterms:W3CDTF">2021-10-25T14:00:00Z</dcterms:modified>
</cp:coreProperties>
</file>